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1"/>
        <w:spacing w:before="0" w:after="0"/>
        <w:jc w:val="center"/>
      </w:pPr>
      <w:r>
        <w:rPr>
          <w:rtl w:val="0"/>
          <w:lang w:val="pt-PT"/>
        </w:rPr>
        <w:t>INSIRA AQUI O T</w:t>
      </w:r>
      <w:r>
        <w:rPr>
          <w:rtl w:val="0"/>
          <w:lang w:val="pt-PT"/>
        </w:rPr>
        <w:t>Í</w:t>
      </w:r>
      <w:r>
        <w:rPr>
          <w:rtl w:val="0"/>
          <w:lang w:val="pt-PT"/>
        </w:rPr>
        <w:t>TULO EM PORTUGU</w:t>
      </w:r>
      <w:r>
        <w:rPr>
          <w:rtl w:val="0"/>
          <w:lang w:val="pt-PT"/>
        </w:rPr>
        <w:t>Ê</w:t>
      </w:r>
      <w:r>
        <w:rPr>
          <w:rtl w:val="0"/>
          <w:lang w:val="pt-PT"/>
        </w:rPr>
        <w:t>S:</w:t>
      </w:r>
    </w:p>
    <w:p>
      <w:pPr>
        <w:pStyle w:val="heading 1"/>
        <w:spacing w:before="0" w:after="0"/>
        <w:jc w:val="center"/>
      </w:pPr>
      <w:r>
        <w:rPr>
          <w:rtl w:val="0"/>
          <w:lang w:val="pt-PT"/>
        </w:rPr>
        <w:t>e aqui o subt</w:t>
      </w:r>
      <w:r>
        <w:rPr>
          <w:rtl w:val="0"/>
          <w:lang w:val="pt-PT"/>
        </w:rPr>
        <w:t>í</w:t>
      </w:r>
      <w:r>
        <w:rPr>
          <w:rtl w:val="0"/>
          <w:lang w:val="pt-PT"/>
        </w:rPr>
        <w:t xml:space="preserve">tulo, se houver </w:t>
      </w:r>
      <w:r>
        <w:rPr>
          <w:sz w:val="28"/>
          <w:szCs w:val="28"/>
          <w:vertAlign w:val="superscript"/>
        </w:rPr>
        <w:footnoteReference w:id="1"/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i w:val="1"/>
          <w:iCs w:val="1"/>
          <w:sz w:val="32"/>
          <w:szCs w:val="32"/>
        </w:rPr>
      </w:pP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>INSERT THE ENGLISH TRANSLATION OF YOUR TITLE HERE: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en-US"/>
        </w:rPr>
        <w:t>and the subtitle here, if there is one</w:t>
      </w:r>
    </w:p>
    <w:p>
      <w:pPr>
        <w:pStyle w:val="autoria"/>
        <w:rPr>
          <w:rFonts w:ascii="Arial" w:cs="Arial" w:hAnsi="Arial" w:eastAsia="Arial"/>
          <w:sz w:val="24"/>
          <w:szCs w:val="24"/>
          <w:lang w:val="en-US"/>
        </w:rPr>
      </w:pPr>
    </w:p>
    <w:p>
      <w:pPr>
        <w:pStyle w:val="autoria"/>
        <w:rPr>
          <w:rFonts w:ascii="Arial" w:cs="Arial" w:hAnsi="Arial" w:eastAsia="Arial"/>
          <w:sz w:val="24"/>
          <w:szCs w:val="24"/>
          <w:lang w:val="en-US"/>
        </w:rPr>
      </w:pPr>
    </w:p>
    <w:p>
      <w:pPr>
        <w:pStyle w:val="autoria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Nome completo do(s) Autor(es) </w:t>
      </w:r>
      <w:r>
        <w:rPr>
          <w:rFonts w:ascii="Arial" w:cs="Arial" w:hAnsi="Arial" w:eastAsia="Arial"/>
          <w:b w:val="1"/>
          <w:bCs w:val="1"/>
          <w:sz w:val="24"/>
          <w:szCs w:val="24"/>
          <w:vertAlign w:val="superscript"/>
        </w:rPr>
        <w:footnoteReference w:id="2"/>
      </w:r>
    </w:p>
    <w:p>
      <w:pPr>
        <w:pStyle w:val="autoria3"/>
        <w:rPr>
          <w:rFonts w:ascii="Arial" w:cs="Arial" w:hAnsi="Arial" w:eastAsia="Arial"/>
        </w:rPr>
      </w:pPr>
    </w:p>
    <w:p>
      <w:pPr>
        <w:pStyle w:val="Corpo"/>
        <w:rPr>
          <w:rFonts w:ascii="Arial" w:cs="Arial" w:hAnsi="Arial" w:eastAsia="Arial"/>
          <w:b w:val="1"/>
          <w:bCs w:val="1"/>
        </w:rPr>
      </w:pPr>
    </w:p>
    <w:p>
      <w:pPr>
        <w:pStyle w:val="Resumo"/>
        <w:spacing w:after="0"/>
        <w:rPr>
          <w:rFonts w:ascii="Arial" w:cs="Arial" w:hAnsi="Arial" w:eastAsia="Arial"/>
          <w:color w:val="ff0000"/>
          <w:u w:color="ff0000"/>
        </w:rPr>
      </w:pPr>
      <w:r>
        <w:rPr>
          <w:rFonts w:ascii="Arial" w:hAnsi="Arial"/>
          <w:b w:val="1"/>
          <w:bCs w:val="1"/>
          <w:rtl w:val="0"/>
          <w:lang w:val="pt-PT"/>
        </w:rPr>
        <w:t>Resumo</w:t>
      </w:r>
      <w:r>
        <w:rPr>
          <w:rFonts w:ascii="Arial" w:hAnsi="Arial"/>
          <w:rtl w:val="0"/>
          <w:lang w:val="pt-PT"/>
        </w:rPr>
        <w:t>: Escreva aqui o resumo em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lico, entre 10 a 15 linhas. Utilize espa</w:t>
      </w:r>
      <w:r>
        <w:rPr>
          <w:rFonts w:ascii="Arial" w:hAnsi="Arial" w:hint="default"/>
          <w:rtl w:val="0"/>
          <w:lang w:val="pt-PT"/>
        </w:rPr>
        <w:t>ç</w:t>
      </w:r>
      <w:r>
        <w:rPr>
          <w:rFonts w:ascii="Arial" w:hAnsi="Arial"/>
          <w:rtl w:val="0"/>
          <w:lang w:val="pt-PT"/>
        </w:rPr>
        <w:t>o simples entre as linhas, fonte Arial, tamanho 10.</w:t>
      </w:r>
      <w:r>
        <w:rPr>
          <w:rFonts w:ascii="Arial" w:hAnsi="Arial"/>
          <w:color w:val="ff0000"/>
          <w:u w:color="ff0000"/>
          <w:rtl w:val="0"/>
          <w:lang w:val="pt-PT"/>
        </w:rPr>
        <w:t xml:space="preserve"> </w:t>
      </w:r>
    </w:p>
    <w:p>
      <w:pPr>
        <w:pStyle w:val="Resumo"/>
        <w:spacing w:after="0"/>
        <w:rPr>
          <w:rFonts w:ascii="Arial" w:cs="Arial" w:hAnsi="Arial" w:eastAsia="Arial"/>
        </w:rPr>
      </w:pPr>
    </w:p>
    <w:p>
      <w:pPr>
        <w:pStyle w:val="Resumo"/>
        <w:spacing w:after="0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pt-PT"/>
        </w:rPr>
        <w:t xml:space="preserve">Palavras-Chave: </w:t>
      </w:r>
      <w:r>
        <w:rPr>
          <w:rFonts w:ascii="Arial" w:hAnsi="Arial"/>
          <w:rtl w:val="0"/>
          <w:lang w:val="pt-PT"/>
        </w:rPr>
        <w:t xml:space="preserve">Palavra-chave 1. Palavra-chave </w:t>
      </w:r>
      <w:r>
        <w:rPr>
          <w:rFonts w:ascii="Arial" w:hAnsi="Arial"/>
          <w:rtl w:val="0"/>
          <w:lang w:val="pt-PT"/>
        </w:rPr>
        <w:t>2</w:t>
      </w:r>
      <w:r>
        <w:rPr>
          <w:rFonts w:ascii="Arial" w:hAnsi="Arial"/>
          <w:rtl w:val="0"/>
          <w:lang w:val="pt-PT"/>
        </w:rPr>
        <w:t xml:space="preserve">. </w:t>
      </w:r>
      <w:r>
        <w:rPr>
          <w:rFonts w:ascii="Arial" w:hAnsi="Arial"/>
          <w:rtl w:val="0"/>
          <w:lang w:val="en-US"/>
        </w:rPr>
        <w:t>Palavra-chave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>3.</w:t>
      </w:r>
    </w:p>
    <w:p>
      <w:pPr>
        <w:pStyle w:val="Resumo"/>
        <w:spacing w:after="0"/>
        <w:rPr>
          <w:rFonts w:ascii="Arial" w:cs="Arial" w:hAnsi="Arial" w:eastAsia="Arial"/>
        </w:rPr>
      </w:pPr>
    </w:p>
    <w:p>
      <w:pPr>
        <w:pStyle w:val="Corpo"/>
        <w:rPr>
          <w:rFonts w:ascii="Arial" w:cs="Arial" w:hAnsi="Arial" w:eastAsia="Arial"/>
        </w:rPr>
      </w:pPr>
    </w:p>
    <w:p>
      <w:pPr>
        <w:pStyle w:val="Corpo"/>
        <w:rPr>
          <w:rFonts w:ascii="Arial" w:cs="Arial" w:hAnsi="Arial" w:eastAsia="Arial"/>
        </w:rPr>
      </w:pPr>
      <w:r>
        <w:rPr>
          <w:rFonts w:ascii="Arial" w:cs="Arial" w:hAnsi="Arial" w:eastAsia="Arial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line">
                  <wp:posOffset>17778</wp:posOffset>
                </wp:positionV>
                <wp:extent cx="5491481" cy="0"/>
                <wp:effectExtent l="0" t="0" r="0" b="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1481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.3pt;margin-top:1.4pt;width:432.4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1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>
      <w:pPr>
        <w:pStyle w:val="Corpo"/>
        <w:rPr>
          <w:rFonts w:ascii="Arial" w:cs="Arial" w:hAnsi="Arial" w:eastAsia="Arial"/>
        </w:rPr>
      </w:pPr>
    </w:p>
    <w:p>
      <w:pPr>
        <w:pStyle w:val="heading 3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1. T</w:t>
      </w:r>
      <w:r>
        <w:rPr>
          <w:rFonts w:ascii="Arial" w:hAnsi="Arial" w:hint="default"/>
          <w:rtl w:val="0"/>
          <w:lang w:val="pt-PT"/>
        </w:rPr>
        <w:t>í</w:t>
      </w:r>
      <w:r>
        <w:rPr>
          <w:rFonts w:ascii="Arial" w:hAnsi="Arial"/>
          <w:rtl w:val="0"/>
          <w:lang w:val="pt-PT"/>
        </w:rPr>
        <w:t>tulo de se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</w:t>
      </w:r>
    </w:p>
    <w:p>
      <w:pPr>
        <w:pStyle w:val="Body Text"/>
        <w:rPr>
          <w:rFonts w:ascii="Arial" w:cs="Arial" w:hAnsi="Arial" w:eastAsia="Arial"/>
        </w:rPr>
      </w:pP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 xml:space="preserve">O </w:t>
      </w:r>
      <w:r>
        <w:rPr>
          <w:rFonts w:ascii="Arial" w:hAnsi="Arial"/>
          <w:rtl w:val="0"/>
          <w:lang w:val="pt-PT"/>
        </w:rPr>
        <w:t>resumo expandido</w:t>
      </w:r>
      <w:r>
        <w:rPr>
          <w:rFonts w:ascii="Arial" w:hAnsi="Arial"/>
          <w:rtl w:val="0"/>
          <w:lang w:val="pt-PT"/>
        </w:rPr>
        <w:t xml:space="preserve"> submetido ao VII Simp</w:t>
      </w:r>
      <w:r>
        <w:rPr>
          <w:rFonts w:ascii="Arial" w:hAnsi="Arial" w:hint="default"/>
          <w:rtl w:val="0"/>
          <w:lang w:val="pt-PT"/>
        </w:rPr>
        <w:t>ó</w:t>
      </w:r>
      <w:r>
        <w:rPr>
          <w:rFonts w:ascii="Arial" w:hAnsi="Arial"/>
          <w:rtl w:val="0"/>
          <w:lang w:val="pt-PT"/>
        </w:rPr>
        <w:t>sio de Pesquisa sobre Migra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 xml:space="preserve">es deve ter </w:t>
      </w:r>
      <w:r>
        <w:rPr>
          <w:rFonts w:ascii="Arial" w:hAnsi="Arial"/>
          <w:rtl w:val="0"/>
          <w:lang w:val="pt-PT"/>
        </w:rPr>
        <w:t xml:space="preserve">de 8 a 12 mil caracteres </w:t>
      </w:r>
      <w:r>
        <w:rPr>
          <w:rFonts w:ascii="Arial" w:hAnsi="Arial"/>
          <w:rtl w:val="0"/>
          <w:lang w:val="pt-PT"/>
        </w:rPr>
        <w:t>(incluindo t</w:t>
      </w:r>
      <w:r>
        <w:rPr>
          <w:rFonts w:ascii="Arial" w:hAnsi="Arial" w:hint="default"/>
          <w:rtl w:val="0"/>
          <w:lang w:val="pt-PT"/>
        </w:rPr>
        <w:t>í</w:t>
      </w:r>
      <w:r>
        <w:rPr>
          <w:rFonts w:ascii="Arial" w:hAnsi="Arial"/>
          <w:rtl w:val="0"/>
          <w:lang w:val="pt-PT"/>
        </w:rPr>
        <w:t xml:space="preserve">tulos, resumo, </w:t>
      </w:r>
      <w:r>
        <w:rPr>
          <w:rFonts w:ascii="Arial" w:hAnsi="Arial"/>
          <w:i w:val="1"/>
          <w:iCs w:val="1"/>
          <w:rtl w:val="0"/>
          <w:lang w:val="pt-PT"/>
        </w:rPr>
        <w:t>abstract</w:t>
      </w:r>
      <w:r>
        <w:rPr>
          <w:rFonts w:ascii="Arial" w:hAnsi="Arial"/>
          <w:rtl w:val="0"/>
          <w:lang w:val="pt-PT"/>
        </w:rPr>
        <w:t>, notas de rodap</w:t>
      </w:r>
      <w:r>
        <w:rPr>
          <w:rFonts w:ascii="Arial" w:hAnsi="Arial" w:hint="default"/>
          <w:rtl w:val="0"/>
          <w:lang w:val="pt-PT"/>
        </w:rPr>
        <w:t xml:space="preserve">é </w:t>
      </w:r>
      <w:r>
        <w:rPr>
          <w:rFonts w:ascii="Arial" w:hAnsi="Arial"/>
          <w:rtl w:val="0"/>
          <w:lang w:val="pt-PT"/>
        </w:rPr>
        <w:t>e refer</w:t>
      </w:r>
      <w:r>
        <w:rPr>
          <w:rFonts w:ascii="Arial" w:hAnsi="Arial" w:hint="default"/>
          <w:rtl w:val="0"/>
          <w:lang w:val="pt-PT"/>
        </w:rPr>
        <w:t>ê</w:t>
      </w:r>
      <w:r>
        <w:rPr>
          <w:rFonts w:ascii="Arial" w:hAnsi="Arial"/>
          <w:rtl w:val="0"/>
          <w:lang w:val="pt-PT"/>
        </w:rPr>
        <w:t>ncias e anexos). A formata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 deve seguir o modelo de padroniza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 (</w:t>
      </w:r>
      <w:r>
        <w:rPr>
          <w:rFonts w:ascii="Arial" w:hAnsi="Arial"/>
          <w:i w:val="1"/>
          <w:iCs w:val="1"/>
          <w:rtl w:val="0"/>
          <w:lang w:val="pt-PT"/>
        </w:rPr>
        <w:t>template</w:t>
      </w:r>
      <w:r>
        <w:rPr>
          <w:rFonts w:ascii="Arial" w:hAnsi="Arial"/>
          <w:rtl w:val="0"/>
          <w:lang w:val="pt-PT"/>
        </w:rPr>
        <w:t>) do evento. Deve ser digitado em fonte Arial, corpo 12, em espa</w:t>
      </w:r>
      <w:r>
        <w:rPr>
          <w:rFonts w:ascii="Arial" w:hAnsi="Arial" w:hint="default"/>
          <w:rtl w:val="0"/>
          <w:lang w:val="pt-PT"/>
        </w:rPr>
        <w:t>ç</w:t>
      </w:r>
      <w:r>
        <w:rPr>
          <w:rFonts w:ascii="Arial" w:hAnsi="Arial"/>
          <w:rtl w:val="0"/>
          <w:lang w:val="pt-PT"/>
        </w:rPr>
        <w:t>o 1,5.</w:t>
      </w: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As cita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 diretas de at</w:t>
      </w:r>
      <w:r>
        <w:rPr>
          <w:rFonts w:ascii="Arial" w:hAnsi="Arial" w:hint="default"/>
          <w:rtl w:val="0"/>
          <w:lang w:val="pt-PT"/>
        </w:rPr>
        <w:t xml:space="preserve">é </w:t>
      </w:r>
      <w:r>
        <w:rPr>
          <w:rFonts w:ascii="Arial" w:hAnsi="Arial"/>
          <w:rtl w:val="0"/>
          <w:lang w:val="pt-PT"/>
        </w:rPr>
        <w:t>tr</w:t>
      </w:r>
      <w:r>
        <w:rPr>
          <w:rFonts w:ascii="Arial" w:hAnsi="Arial" w:hint="default"/>
          <w:rtl w:val="0"/>
          <w:lang w:val="pt-PT"/>
        </w:rPr>
        <w:t>ê</w:t>
      </w:r>
      <w:r>
        <w:rPr>
          <w:rFonts w:ascii="Arial" w:hAnsi="Arial"/>
          <w:rtl w:val="0"/>
          <w:lang w:val="pt-PT"/>
        </w:rPr>
        <w:t>s linhas devem ser inseridas no texto com o uso de aspas duplas, sem necessidade de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lico. Aspas simples s</w:t>
      </w:r>
      <w:r>
        <w:rPr>
          <w:rFonts w:ascii="Arial" w:hAnsi="Arial" w:hint="default"/>
          <w:rtl w:val="0"/>
          <w:lang w:val="pt-PT"/>
        </w:rPr>
        <w:t>ã</w:t>
      </w:r>
      <w:r>
        <w:rPr>
          <w:rFonts w:ascii="Arial" w:hAnsi="Arial"/>
          <w:rtl w:val="0"/>
          <w:lang w:val="pt-PT"/>
        </w:rPr>
        <w:t>o utilizadas para indicar cita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 no interior de outra cita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 xml:space="preserve">o. Prefira o sistema </w:t>
      </w:r>
      <w:r>
        <w:rPr>
          <w:rFonts w:ascii="Arial" w:hAnsi="Arial" w:hint="default"/>
          <w:rtl w:val="0"/>
          <w:lang w:val="pt-PT"/>
        </w:rPr>
        <w:t>“</w:t>
      </w:r>
      <w:r>
        <w:rPr>
          <w:rFonts w:ascii="Arial" w:hAnsi="Arial"/>
          <w:rtl w:val="0"/>
          <w:lang w:val="pt-PT"/>
        </w:rPr>
        <w:t>autor-data</w:t>
      </w:r>
      <w:r>
        <w:rPr>
          <w:rFonts w:ascii="Arial" w:hAnsi="Arial" w:hint="default"/>
          <w:rtl w:val="0"/>
          <w:lang w:val="pt-PT"/>
        </w:rPr>
        <w:t>”</w:t>
      </w:r>
      <w:r>
        <w:rPr>
          <w:rFonts w:ascii="Arial" w:cs="Arial" w:hAnsi="Arial" w:eastAsia="Arial"/>
          <w:vertAlign w:val="superscript"/>
        </w:rPr>
        <w:footnoteReference w:id="3"/>
      </w:r>
      <w:r>
        <w:rPr>
          <w:rFonts w:ascii="Arial" w:hAnsi="Arial"/>
          <w:rtl w:val="0"/>
          <w:lang w:val="pt-PT"/>
        </w:rPr>
        <w:t xml:space="preserve"> conforme os exemplos a seguir. </w:t>
      </w:r>
      <w:r>
        <w:rPr>
          <w:rFonts w:ascii="Arial" w:hAnsi="Arial" w:hint="default"/>
          <w:rtl w:val="0"/>
          <w:lang w:val="pt-PT"/>
        </w:rPr>
        <w:t>“</w:t>
      </w:r>
      <w:r>
        <w:rPr>
          <w:rFonts w:ascii="Arial" w:hAnsi="Arial"/>
          <w:rtl w:val="0"/>
          <w:lang w:val="pt-PT"/>
        </w:rPr>
        <w:t>Exemplo de cita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 direta curta</w:t>
      </w:r>
      <w:r>
        <w:rPr>
          <w:rFonts w:ascii="Arial" w:hAnsi="Arial" w:hint="default"/>
          <w:rtl w:val="0"/>
          <w:lang w:val="pt-PT"/>
        </w:rPr>
        <w:t xml:space="preserve">” </w:t>
      </w:r>
      <w:r>
        <w:rPr>
          <w:rFonts w:ascii="Arial" w:hAnsi="Arial"/>
          <w:rtl w:val="0"/>
          <w:lang w:val="pt-PT"/>
        </w:rPr>
        <w:t xml:space="preserve">(FULANO, 1998, p. 56). Segundo Fulano (1998, p. 56), </w:t>
      </w:r>
      <w:r>
        <w:rPr>
          <w:rFonts w:ascii="Arial" w:hAnsi="Arial" w:hint="default"/>
          <w:rtl w:val="0"/>
          <w:lang w:val="pt-PT"/>
        </w:rPr>
        <w:t>“</w:t>
      </w:r>
      <w:r>
        <w:rPr>
          <w:rFonts w:ascii="Arial" w:hAnsi="Arial"/>
          <w:rtl w:val="0"/>
          <w:lang w:val="pt-PT"/>
        </w:rPr>
        <w:t>Exemplo de cita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 direta curta</w:t>
      </w:r>
      <w:r>
        <w:rPr>
          <w:rFonts w:ascii="Arial" w:hAnsi="Arial" w:hint="default"/>
          <w:rtl w:val="0"/>
          <w:lang w:val="pt-PT"/>
        </w:rPr>
        <w:t>”</w:t>
      </w:r>
      <w:r>
        <w:rPr>
          <w:rFonts w:ascii="Arial" w:hAnsi="Arial"/>
          <w:rtl w:val="0"/>
          <w:lang w:val="pt-PT"/>
        </w:rPr>
        <w:t xml:space="preserve">. </w:t>
      </w:r>
    </w:p>
    <w:p>
      <w:pPr>
        <w:pStyle w:val="Body Text Indent 3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Cita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 diretas longas devem apresentar recuo de 4 cm e ser digitadas sem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lico, em corpo 10 e sem aspas. Cita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 diretas longas devem apresentar recuo de 4 cm e ser digitadas sem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lico, em corpo 10 e sem aspas. Cita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 diretas longas devem apresentar recuo de 4 cm e ser digitadas sem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lico, em corpo 10 e sem aspas. Cita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 diretas longas devem apresentar recuo de 4 cm e ser digitadas sem it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lico, em corpo 10 e sem aspas (FULANO, 2005, p. 1).</w:t>
      </w: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Havendo a necessidade de listagem de itens, deve-se utilizar o seguinte formato:</w:t>
      </w: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a ou 1) liste aqui o primeiro item;</w:t>
      </w: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b ou 2) liste aqui o segundo item;</w:t>
      </w: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c ou 3) liste aqui o terceiro item.</w:t>
      </w:r>
    </w:p>
    <w:p>
      <w:pPr>
        <w:pStyle w:val="heading 3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2. Figuras e tabelas</w:t>
      </w:r>
    </w:p>
    <w:p>
      <w:pPr>
        <w:pStyle w:val="Corpo"/>
      </w:pP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 xml:space="preserve">As imagens devem ser formatadas conforme o modelo abaixo. </w:t>
      </w:r>
      <w:r>
        <w:rPr>
          <w:rFonts w:ascii="Arial" w:hAnsi="Arial" w:hint="default"/>
          <w:rtl w:val="0"/>
          <w:lang w:val="pt-PT"/>
        </w:rPr>
        <w:t xml:space="preserve">É </w:t>
      </w:r>
      <w:r>
        <w:rPr>
          <w:rFonts w:ascii="Arial" w:hAnsi="Arial"/>
          <w:rtl w:val="0"/>
          <w:lang w:val="pt-PT"/>
        </w:rPr>
        <w:t>preciso que haja refer</w:t>
      </w:r>
      <w:r>
        <w:rPr>
          <w:rFonts w:ascii="Arial" w:hAnsi="Arial" w:hint="default"/>
          <w:rtl w:val="0"/>
          <w:lang w:val="pt-PT"/>
        </w:rPr>
        <w:t>ê</w:t>
      </w:r>
      <w:r>
        <w:rPr>
          <w:rFonts w:ascii="Arial" w:hAnsi="Arial"/>
          <w:rtl w:val="0"/>
          <w:lang w:val="pt-PT"/>
        </w:rPr>
        <w:t xml:space="preserve">ncia </w:t>
      </w:r>
      <w:r>
        <w:rPr>
          <w:rFonts w:ascii="Arial" w:hAnsi="Arial" w:hint="default"/>
          <w:rtl w:val="0"/>
          <w:lang w:val="pt-PT"/>
        </w:rPr>
        <w:t>à</w:t>
      </w:r>
      <w:r>
        <w:rPr>
          <w:rFonts w:ascii="Arial" w:hAnsi="Arial"/>
          <w:rtl w:val="0"/>
          <w:lang w:val="pt-PT"/>
        </w:rPr>
        <w:t>s figuras no corpo do texto (FIG. 1).</w:t>
      </w:r>
    </w:p>
    <w:p>
      <w:pPr>
        <w:pStyle w:val="Body Text"/>
        <w:rPr>
          <w:rFonts w:ascii="Arial" w:cs="Arial" w:hAnsi="Arial" w:eastAsia="Arial"/>
        </w:rPr>
      </w:pPr>
    </w:p>
    <w:p>
      <w:pPr>
        <w:pStyle w:val="Body Text"/>
        <w:ind w:firstLine="0"/>
        <w:rPr>
          <w:rFonts w:ascii="Arial" w:cs="Arial" w:hAnsi="Arial" w:eastAsia="Arial"/>
        </w:rPr>
      </w:pPr>
      <w:r>
        <w:rPr>
          <w:rFonts w:ascii="Arial" w:cs="Arial" w:hAnsi="Arial" w:eastAsia="Arial"/>
        </w:rPr>
        <w:drawing>
          <wp:inline distT="0" distB="0" distL="0" distR="0">
            <wp:extent cx="5354955" cy="1236345"/>
            <wp:effectExtent l="0" t="0" r="0" b="0"/>
            <wp:docPr id="1073741826" name="officeArt object" descr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m 1" descr="Imagem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12363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Figura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 xml:space="preserve">FIGURA 5 </w:t>
      </w:r>
      <w:r>
        <w:rPr>
          <w:rFonts w:ascii="Arial" w:hAnsi="Arial" w:hint="default"/>
          <w:rtl w:val="0"/>
          <w:lang w:val="pt-PT"/>
        </w:rPr>
        <w:t xml:space="preserve">– </w:t>
      </w:r>
      <w:r>
        <w:rPr>
          <w:rFonts w:ascii="Arial" w:hAnsi="Arial"/>
          <w:rtl w:val="0"/>
          <w:lang w:val="pt-PT"/>
        </w:rPr>
        <w:t>Modelo de Shannon e Weaver</w:t>
      </w:r>
    </w:p>
    <w:p>
      <w:pPr>
        <w:pStyle w:val="figura - legenda"/>
        <w:spacing w:after="120"/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rtl w:val="0"/>
          <w:lang w:val="en-US"/>
        </w:rPr>
        <w:t xml:space="preserve">FONTE - SHANNON E WEAVER, </w:t>
      </w:r>
      <w:r>
        <w:rPr>
          <w:rFonts w:ascii="Arial" w:hAnsi="Arial"/>
          <w:sz w:val="22"/>
          <w:szCs w:val="22"/>
          <w:rtl w:val="0"/>
          <w:lang w:val="en-US"/>
        </w:rPr>
        <w:t>1962, p. 32.</w:t>
      </w:r>
    </w:p>
    <w:p>
      <w:pPr>
        <w:pStyle w:val="Body Text"/>
        <w:rPr>
          <w:rFonts w:ascii="Arial" w:cs="Arial" w:hAnsi="Arial" w:eastAsia="Arial"/>
          <w:lang w:val="en-US"/>
        </w:rPr>
      </w:pPr>
    </w:p>
    <w:p>
      <w:pPr>
        <w:pStyle w:val="Body Text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As imagens devem ser leves para que o arquivo final n</w:t>
      </w:r>
      <w:r>
        <w:rPr>
          <w:rFonts w:ascii="Arial" w:hAnsi="Arial" w:hint="default"/>
          <w:rtl w:val="0"/>
          <w:lang w:val="pt-PT"/>
        </w:rPr>
        <w:t>ã</w:t>
      </w:r>
      <w:r>
        <w:rPr>
          <w:rFonts w:ascii="Arial" w:hAnsi="Arial"/>
          <w:rtl w:val="0"/>
          <w:lang w:val="pt-PT"/>
        </w:rPr>
        <w:t xml:space="preserve">o fique pesado e possa ser enviado com facilidade pela internet. </w:t>
      </w:r>
    </w:p>
    <w:p>
      <w:pPr>
        <w:pStyle w:val="Body Text"/>
        <w:keepNext w:val="1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As tabelas devem seguir o modelo abaixo (TAB. 1).</w:t>
      </w:r>
    </w:p>
    <w:p>
      <w:pPr>
        <w:pStyle w:val="Tabela"/>
        <w:keepNext w:val="1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pt-PT"/>
        </w:rPr>
        <w:t>TABELA 1</w:t>
      </w:r>
    </w:p>
    <w:p>
      <w:pPr>
        <w:pStyle w:val="Tabela legenda"/>
        <w:keepNext w:val="1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pt-PT"/>
        </w:rPr>
        <w:t>Tipos de intera</w:t>
      </w:r>
      <w:r>
        <w:rPr>
          <w:rFonts w:ascii="Arial" w:hAnsi="Arial" w:hint="default"/>
          <w:sz w:val="20"/>
          <w:szCs w:val="20"/>
          <w:rtl w:val="0"/>
          <w:lang w:val="pt-PT"/>
        </w:rPr>
        <w:t>çã</w:t>
      </w:r>
      <w:r>
        <w:rPr>
          <w:rFonts w:ascii="Arial" w:hAnsi="Arial"/>
          <w:sz w:val="20"/>
          <w:szCs w:val="20"/>
          <w:rtl w:val="0"/>
          <w:lang w:val="pt-PT"/>
        </w:rPr>
        <w:t>o</w:t>
      </w:r>
    </w:p>
    <w:p>
      <w:pPr>
        <w:pStyle w:val="Body Text"/>
        <w:keepNext w:val="1"/>
        <w:spacing w:line="240" w:lineRule="auto"/>
        <w:rPr>
          <w:rFonts w:ascii="Arial" w:cs="Arial" w:hAnsi="Arial" w:eastAsia="Arial"/>
          <w:sz w:val="20"/>
          <w:szCs w:val="20"/>
        </w:rPr>
      </w:pPr>
    </w:p>
    <w:tbl>
      <w:tblPr>
        <w:tblW w:w="9065" w:type="dxa"/>
        <w:jc w:val="left"/>
        <w:tblInd w:w="11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82"/>
        <w:gridCol w:w="2294"/>
        <w:gridCol w:w="2294"/>
        <w:gridCol w:w="2295"/>
      </w:tblGrid>
      <w:tr>
        <w:tblPrEx>
          <w:shd w:val="clear" w:color="auto" w:fill="ced7e7"/>
        </w:tblPrEx>
        <w:trPr>
          <w:trHeight w:val="443" w:hRule="atLeast"/>
        </w:trPr>
        <w:tc>
          <w:tcPr>
            <w:tcW w:type="dxa" w:w="21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  <w:jc w:val="center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Caracter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rtl w:val="0"/>
                <w:lang w:val="pt-PT"/>
              </w:rPr>
              <w:t>í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sticas interativas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  <w:jc w:val="center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Intera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o face a face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  <w:jc w:val="center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Intera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o mediada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  <w:jc w:val="center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Intera</w:t>
            </w:r>
            <w:r>
              <w:rPr>
                <w:rFonts w:ascii="Arial" w:hAnsi="Arial" w:hint="default"/>
                <w:b w:val="1"/>
                <w:bCs w:val="1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pt-PT"/>
              </w:rPr>
              <w:t>o quase mediada</w:t>
            </w:r>
          </w:p>
        </w:tc>
      </w:tr>
      <w:tr>
        <w:tblPrEx>
          <w:shd w:val="clear" w:color="auto" w:fill="ced7e7"/>
        </w:tblPrEx>
        <w:trPr>
          <w:trHeight w:val="1103" w:hRule="atLeast"/>
        </w:trPr>
        <w:tc>
          <w:tcPr>
            <w:tcW w:type="dxa" w:w="21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Espa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o-tempo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Contexto de co-presen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a; sistema referencial espa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o-temporal comum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Separa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 dos contextos; disponibilidade estendida no tempo e no espa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Separa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 dos contextos; disponibilidade estendida no tempo e no espa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</w:t>
            </w:r>
          </w:p>
        </w:tc>
      </w:tr>
      <w:tr>
        <w:tblPrEx>
          <w:shd w:val="clear" w:color="auto" w:fill="ced7e7"/>
        </w:tblPrEx>
        <w:trPr>
          <w:trHeight w:val="663" w:hRule="atLeast"/>
        </w:trPr>
        <w:tc>
          <w:tcPr>
            <w:tcW w:type="dxa" w:w="21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Possibilidade de deixas simb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licas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Multiplicidade de deixas simb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licas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Limita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 das possibilidades de deixas simb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licas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Limita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 das possibilidades de deixas simb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licas</w:t>
            </w:r>
          </w:p>
        </w:tc>
      </w:tr>
      <w:tr>
        <w:tblPrEx>
          <w:shd w:val="clear" w:color="auto" w:fill="ced7e7"/>
        </w:tblPrEx>
        <w:trPr>
          <w:trHeight w:val="663" w:hRule="atLeast"/>
        </w:trPr>
        <w:tc>
          <w:tcPr>
            <w:tcW w:type="dxa" w:w="21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Orienta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çã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 da atividade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Orientada para outros espec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í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ficos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Orientada para outros espec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í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ficos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  <w:keepNext w:val="1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Orientada para um n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ú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mero indefinido de receptores potenciais</w:t>
            </w:r>
          </w:p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21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Dial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gica/monol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gica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Dial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gica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Dial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gica</w:t>
            </w:r>
          </w:p>
        </w:tc>
        <w:tc>
          <w:tcPr>
            <w:tcW w:type="dxa" w:w="22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"/>
            </w:pP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Monol</w:t>
            </w:r>
            <w:r>
              <w:rPr>
                <w:rFonts w:ascii="Arial" w:hAnsi="Arial" w:hint="default"/>
                <w:sz w:val="20"/>
                <w:szCs w:val="20"/>
                <w:rtl w:val="0"/>
                <w:lang w:val="pt-PT"/>
              </w:rPr>
              <w:t>ó</w:t>
            </w:r>
            <w:r>
              <w:rPr>
                <w:rFonts w:ascii="Arial" w:hAnsi="Arial"/>
                <w:sz w:val="20"/>
                <w:szCs w:val="20"/>
                <w:rtl w:val="0"/>
                <w:lang w:val="pt-PT"/>
              </w:rPr>
              <w:t>gica</w:t>
            </w:r>
          </w:p>
        </w:tc>
      </w:tr>
    </w:tbl>
    <w:p>
      <w:pPr>
        <w:pStyle w:val="Body Text"/>
        <w:keepNext w:val="1"/>
        <w:widowControl w:val="0"/>
        <w:spacing w:line="240" w:lineRule="auto"/>
        <w:ind w:left="2" w:hanging="2"/>
        <w:rPr>
          <w:rFonts w:ascii="Arial" w:cs="Arial" w:hAnsi="Arial" w:eastAsia="Arial"/>
          <w:sz w:val="20"/>
          <w:szCs w:val="20"/>
        </w:rPr>
      </w:pPr>
    </w:p>
    <w:p>
      <w:pPr>
        <w:pStyle w:val="Corpo"/>
        <w:rPr>
          <w:rFonts w:ascii="Arial" w:cs="Arial" w:hAnsi="Arial" w:eastAsia="Arial"/>
          <w:sz w:val="20"/>
          <w:szCs w:val="20"/>
        </w:rPr>
      </w:pPr>
    </w:p>
    <w:p>
      <w:pPr>
        <w:pStyle w:val="Corpo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de-DE"/>
        </w:rPr>
        <w:t xml:space="preserve">FONTE </w:t>
      </w:r>
      <w:r>
        <w:rPr>
          <w:rFonts w:ascii="Arial" w:hAnsi="Arial" w:hint="default"/>
          <w:sz w:val="20"/>
          <w:szCs w:val="20"/>
          <w:rtl w:val="0"/>
          <w:lang w:val="pt-PT"/>
        </w:rPr>
        <w:t xml:space="preserve">– </w:t>
      </w:r>
      <w:r>
        <w:rPr>
          <w:rFonts w:ascii="Arial" w:hAnsi="Arial"/>
          <w:sz w:val="20"/>
          <w:szCs w:val="20"/>
          <w:rtl w:val="0"/>
          <w:lang w:val="de-DE"/>
        </w:rPr>
        <w:t>THOMPSON, 1998, p. 80.</w:t>
      </w:r>
    </w:p>
    <w:p>
      <w:pPr>
        <w:pStyle w:val="heading 3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pt-PT"/>
        </w:rPr>
        <w:t>Refer</w:t>
      </w:r>
      <w:r>
        <w:rPr>
          <w:rFonts w:ascii="Arial" w:hAnsi="Arial" w:hint="default"/>
          <w:rtl w:val="0"/>
          <w:lang w:val="pt-PT"/>
        </w:rPr>
        <w:t>ê</w:t>
      </w:r>
      <w:r>
        <w:rPr>
          <w:rFonts w:ascii="Arial" w:hAnsi="Arial"/>
          <w:rtl w:val="0"/>
          <w:lang w:val="pt-PT"/>
        </w:rPr>
        <w:t>ncias</w:t>
      </w:r>
    </w:p>
    <w:p>
      <w:pPr>
        <w:pStyle w:val="Corpo"/>
        <w:rPr>
          <w:rFonts w:ascii="Arial" w:cs="Arial" w:hAnsi="Arial" w:eastAsia="Arial"/>
        </w:rPr>
      </w:pPr>
    </w:p>
    <w:p>
      <w:pPr>
        <w:pStyle w:val="Corpo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de-DE"/>
        </w:rPr>
        <w:t xml:space="preserve">SHANNON, C; WEAVER, W. </w:t>
      </w:r>
      <w:r>
        <w:rPr>
          <w:rFonts w:ascii="Arial" w:hAnsi="Arial"/>
          <w:b w:val="1"/>
          <w:bCs w:val="1"/>
          <w:sz w:val="20"/>
          <w:szCs w:val="20"/>
          <w:rtl w:val="0"/>
          <w:lang w:val="en-US"/>
        </w:rPr>
        <w:t>The mathematical theory of communication</w:t>
      </w:r>
      <w:r>
        <w:rPr>
          <w:rFonts w:ascii="Arial" w:hAnsi="Arial"/>
          <w:sz w:val="20"/>
          <w:szCs w:val="20"/>
          <w:rtl w:val="0"/>
          <w:lang w:val="en-US"/>
        </w:rPr>
        <w:t xml:space="preserve">. Urbana: University of Illinois Press, 1962. </w:t>
      </w:r>
    </w:p>
    <w:p>
      <w:pPr>
        <w:pStyle w:val="Corpo"/>
        <w:rPr>
          <w:rFonts w:ascii="Arial" w:cs="Arial" w:hAnsi="Arial" w:eastAsia="Arial"/>
          <w:sz w:val="20"/>
          <w:szCs w:val="20"/>
        </w:rPr>
      </w:pPr>
    </w:p>
    <w:p>
      <w:pPr>
        <w:pStyle w:val="Corpo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de-DE"/>
        </w:rPr>
        <w:t>THOMPSON, Joh</w:t>
      </w:r>
      <w:r>
        <w:rPr>
          <w:rFonts w:ascii="Arial" w:hAnsi="Arial"/>
          <w:sz w:val="20"/>
          <w:szCs w:val="20"/>
          <w:rtl w:val="0"/>
          <w:lang w:val="pt-PT"/>
        </w:rPr>
        <w:t xml:space="preserve">n B. </w:t>
      </w:r>
      <w:r>
        <w:rPr>
          <w:rFonts w:ascii="Arial" w:hAnsi="Arial"/>
          <w:b w:val="1"/>
          <w:bCs w:val="1"/>
          <w:sz w:val="20"/>
          <w:szCs w:val="20"/>
          <w:rtl w:val="0"/>
          <w:lang w:val="pt-PT"/>
        </w:rPr>
        <w:t>A m</w:t>
      </w:r>
      <w:r>
        <w:rPr>
          <w:rFonts w:ascii="Arial" w:hAnsi="Arial" w:hint="default"/>
          <w:b w:val="1"/>
          <w:bCs w:val="1"/>
          <w:sz w:val="20"/>
          <w:szCs w:val="20"/>
          <w:rtl w:val="0"/>
          <w:lang w:val="pt-PT"/>
        </w:rPr>
        <w:t>í</w:t>
      </w:r>
      <w:r>
        <w:rPr>
          <w:rFonts w:ascii="Arial" w:hAnsi="Arial"/>
          <w:b w:val="1"/>
          <w:bCs w:val="1"/>
          <w:sz w:val="20"/>
          <w:szCs w:val="20"/>
          <w:rtl w:val="0"/>
          <w:lang w:val="pt-PT"/>
        </w:rPr>
        <w:t>dia e a modernidade: uma teoria social da m</w:t>
      </w:r>
      <w:r>
        <w:rPr>
          <w:rFonts w:ascii="Arial" w:hAnsi="Arial" w:hint="default"/>
          <w:b w:val="1"/>
          <w:bCs w:val="1"/>
          <w:sz w:val="20"/>
          <w:szCs w:val="20"/>
          <w:rtl w:val="0"/>
          <w:lang w:val="pt-PT"/>
        </w:rPr>
        <w:t>í</w:t>
      </w:r>
      <w:r>
        <w:rPr>
          <w:rFonts w:ascii="Arial" w:hAnsi="Arial"/>
          <w:b w:val="1"/>
          <w:bCs w:val="1"/>
          <w:sz w:val="20"/>
          <w:szCs w:val="20"/>
          <w:rtl w:val="0"/>
          <w:lang w:val="pt-PT"/>
        </w:rPr>
        <w:t>dia</w:t>
      </w:r>
      <w:r>
        <w:rPr>
          <w:rFonts w:ascii="Arial" w:hAnsi="Arial"/>
          <w:sz w:val="20"/>
          <w:szCs w:val="20"/>
          <w:rtl w:val="0"/>
          <w:lang w:val="pt-PT"/>
        </w:rPr>
        <w:t>. Petr</w:t>
      </w:r>
      <w:r>
        <w:rPr>
          <w:rFonts w:ascii="Arial" w:hAnsi="Arial" w:hint="default"/>
          <w:sz w:val="20"/>
          <w:szCs w:val="20"/>
          <w:rtl w:val="0"/>
          <w:lang w:val="pt-PT"/>
        </w:rPr>
        <w:t>ó</w:t>
      </w:r>
      <w:r>
        <w:rPr>
          <w:rFonts w:ascii="Arial" w:hAnsi="Arial"/>
          <w:sz w:val="20"/>
          <w:szCs w:val="20"/>
          <w:rtl w:val="0"/>
          <w:lang w:val="pt-PT"/>
        </w:rPr>
        <w:t>polis: Vozes, 1998.</w:t>
      </w:r>
    </w:p>
    <w:p>
      <w:pPr>
        <w:pStyle w:val="Corpo"/>
      </w:pPr>
      <w:r>
        <w:rPr>
          <w:rFonts w:ascii="Arial" w:cs="Arial" w:hAnsi="Arial" w:eastAsia="Arial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701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ppleGaramond B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jc w:val="center"/>
      <w:rPr>
        <w:rFonts w:ascii="Arial" w:hAnsi="Arial"/>
        <w:b w:val="1"/>
        <w:bCs w:val="1"/>
        <w:color w:val="7f7f7f"/>
        <w:sz w:val="18"/>
        <w:szCs w:val="18"/>
        <w:u w:color="7f7f7f"/>
      </w:rPr>
    </w:pPr>
  </w:p>
  <w:p>
    <w:pPr>
      <w:pStyle w:val="Corpo"/>
      <w:jc w:val="center"/>
    </w:pPr>
    <w:r>
      <w:rPr>
        <w:rFonts w:ascii="Arial" w:hAnsi="Arial"/>
        <w:b w:val="1"/>
        <w:bCs w:val="1"/>
        <w:color w:val="7f7f7f"/>
        <w:sz w:val="18"/>
        <w:szCs w:val="18"/>
        <w:u w:color="7f7f7f"/>
        <w:rtl w:val="0"/>
        <w:lang w:val="it-IT"/>
      </w:rPr>
      <w:t>VII Simp</w:t>
    </w:r>
    <w:r>
      <w:rPr>
        <w:rFonts w:ascii="Arial" w:hAnsi="Arial" w:hint="default"/>
        <w:b w:val="1"/>
        <w:bCs w:val="1"/>
        <w:color w:val="7f7f7f"/>
        <w:sz w:val="18"/>
        <w:szCs w:val="18"/>
        <w:u w:color="7f7f7f"/>
        <w:rtl w:val="0"/>
        <w:lang w:val="pt-PT"/>
      </w:rPr>
      <w:t>ó</w:t>
    </w:r>
    <w:r>
      <w:rPr>
        <w:rFonts w:ascii="Arial" w:hAnsi="Arial"/>
        <w:b w:val="1"/>
        <w:bCs w:val="1"/>
        <w:color w:val="7f7f7f"/>
        <w:sz w:val="18"/>
        <w:szCs w:val="18"/>
        <w:u w:color="7f7f7f"/>
        <w:rtl w:val="0"/>
        <w:lang w:val="pt-PT"/>
      </w:rPr>
      <w:t>sio de Pesquisa sobre Migra</w:t>
    </w:r>
    <w:r>
      <w:rPr>
        <w:rFonts w:ascii="Arial" w:hAnsi="Arial" w:hint="default"/>
        <w:b w:val="1"/>
        <w:bCs w:val="1"/>
        <w:color w:val="7f7f7f"/>
        <w:sz w:val="18"/>
        <w:szCs w:val="18"/>
        <w:u w:color="7f7f7f"/>
        <w:rtl w:val="0"/>
        <w:lang w:val="pt-PT"/>
      </w:rPr>
      <w:t>çõ</w:t>
    </w:r>
    <w:r>
      <w:rPr>
        <w:rFonts w:ascii="Arial" w:hAnsi="Arial"/>
        <w:b w:val="1"/>
        <w:bCs w:val="1"/>
        <w:color w:val="7f7f7f"/>
        <w:sz w:val="18"/>
        <w:szCs w:val="18"/>
        <w:u w:color="7f7f7f"/>
        <w:rtl w:val="0"/>
      </w:rPr>
      <w:t>es</w:t>
    </w:r>
  </w:p>
  <w:p>
    <w:pPr>
      <w:pStyle w:val="footer"/>
      <w:jc w:val="center"/>
    </w:pPr>
    <w:r>
      <w:rPr>
        <w:rFonts w:ascii="Arial" w:hAnsi="Arial"/>
        <w:color w:val="7f7f7f"/>
        <w:sz w:val="18"/>
        <w:szCs w:val="18"/>
        <w:u w:color="7f7f7f"/>
        <w:rtl w:val="0"/>
        <w:lang w:val="pt-PT"/>
      </w:rPr>
      <w:t>www.oestrangeiro.org</w:t>
    </w:r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 text"/>
      </w:pPr>
      <w:r>
        <w:rPr>
          <w:sz w:val="28"/>
          <w:szCs w:val="28"/>
          <w:vertAlign w:val="superscript"/>
        </w:rPr>
        <w:footnoteRef/>
      </w:r>
      <w:r>
        <w:rPr>
          <w:rFonts w:cs="Arial Unicode MS" w:eastAsia="Arial Unicode MS"/>
          <w:rtl w:val="0"/>
        </w:rPr>
        <w:t xml:space="preserve"> </w:t>
      </w:r>
      <w:r>
        <w:rPr>
          <w:rFonts w:ascii="Arial" w:hAnsi="Arial"/>
          <w:rtl w:val="0"/>
          <w:lang w:val="pt-PT"/>
        </w:rPr>
        <w:t>Trabalho apresentado no VII Simp</w:t>
      </w:r>
      <w:r>
        <w:rPr>
          <w:rFonts w:ascii="Arial" w:hAnsi="Arial" w:hint="default"/>
          <w:rtl w:val="0"/>
          <w:lang w:val="pt-PT"/>
        </w:rPr>
        <w:t>ó</w:t>
      </w:r>
      <w:r>
        <w:rPr>
          <w:rFonts w:ascii="Arial" w:hAnsi="Arial"/>
          <w:rtl w:val="0"/>
          <w:lang w:val="pt-PT"/>
        </w:rPr>
        <w:t>sio de Pesquisa sobre Migra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es, realizado na Universidade Federal do Rio de Janeiro, de 27 a 29 de novembro de 2019.</w:t>
      </w:r>
    </w:p>
  </w:footnote>
  <w:footnote w:id="2">
    <w:p>
      <w:pPr>
        <w:pStyle w:val="footnote text"/>
      </w:pPr>
      <w:r>
        <w:rPr>
          <w:rFonts w:ascii="Arial" w:cs="Arial" w:hAnsi="Arial" w:eastAsia="Arial"/>
          <w:b w:val="1"/>
          <w:bCs w:val="1"/>
          <w:sz w:val="24"/>
          <w:szCs w:val="24"/>
          <w:vertAlign w:val="superscript"/>
        </w:rPr>
        <w:footnoteRef/>
      </w:r>
      <w:r>
        <w:rPr>
          <w:rFonts w:ascii="Arial" w:hAnsi="Arial"/>
          <w:rtl w:val="0"/>
          <w:lang w:val="pt-PT"/>
        </w:rPr>
        <w:t xml:space="preserve"> Insira aqui seus dados: v</w:t>
      </w:r>
      <w:r>
        <w:rPr>
          <w:rFonts w:ascii="Arial" w:hAnsi="Arial" w:hint="default"/>
          <w:rtl w:val="0"/>
          <w:lang w:val="pt-PT"/>
        </w:rPr>
        <w:t>í</w:t>
      </w:r>
      <w:r>
        <w:rPr>
          <w:rFonts w:ascii="Arial" w:hAnsi="Arial"/>
          <w:rtl w:val="0"/>
          <w:lang w:val="pt-PT"/>
        </w:rPr>
        <w:t>nculo institucional, titula</w:t>
      </w:r>
      <w:r>
        <w:rPr>
          <w:rFonts w:ascii="Arial" w:hAnsi="Arial" w:hint="default"/>
          <w:rtl w:val="0"/>
          <w:lang w:val="pt-PT"/>
        </w:rPr>
        <w:t>çã</w:t>
      </w:r>
      <w:r>
        <w:rPr>
          <w:rFonts w:ascii="Arial" w:hAnsi="Arial"/>
          <w:rtl w:val="0"/>
          <w:lang w:val="pt-PT"/>
        </w:rPr>
        <w:t>o, e-mail.</w:t>
      </w:r>
    </w:p>
  </w:footnote>
  <w:footnote w:id="3">
    <w:p>
      <w:pPr>
        <w:pStyle w:val="footnote text"/>
      </w:pPr>
      <w:r>
        <w:rPr>
          <w:rFonts w:ascii="Arial" w:cs="Arial" w:hAnsi="Arial" w:eastAsia="Arial"/>
          <w:vertAlign w:val="superscript"/>
        </w:rPr>
        <w:footnoteRef/>
      </w:r>
      <w:r>
        <w:rPr>
          <w:rFonts w:ascii="Arial" w:hAnsi="Arial"/>
          <w:rtl w:val="0"/>
          <w:lang w:val="pt-PT"/>
        </w:rPr>
        <w:t xml:space="preserve"> Utilize notas de rodap</w:t>
      </w:r>
      <w:r>
        <w:rPr>
          <w:rFonts w:ascii="Arial" w:hAnsi="Arial" w:hint="default"/>
          <w:rtl w:val="0"/>
          <w:lang w:val="pt-PT"/>
        </w:rPr>
        <w:t xml:space="preserve">é </w:t>
      </w:r>
      <w:r>
        <w:rPr>
          <w:rFonts w:ascii="Arial" w:hAnsi="Arial"/>
          <w:rtl w:val="0"/>
          <w:lang w:val="pt-PT"/>
        </w:rPr>
        <w:t>para explica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es, coment</w:t>
      </w:r>
      <w:r>
        <w:rPr>
          <w:rFonts w:ascii="Arial" w:hAnsi="Arial" w:hint="default"/>
          <w:rtl w:val="0"/>
          <w:lang w:val="pt-PT"/>
        </w:rPr>
        <w:t>á</w:t>
      </w:r>
      <w:r>
        <w:rPr>
          <w:rFonts w:ascii="Arial" w:hAnsi="Arial"/>
          <w:rtl w:val="0"/>
          <w:lang w:val="pt-PT"/>
        </w:rPr>
        <w:t>rios e tradu</w:t>
      </w:r>
      <w:r>
        <w:rPr>
          <w:rFonts w:ascii="Arial" w:hAnsi="Arial" w:hint="default"/>
          <w:rtl w:val="0"/>
          <w:lang w:val="pt-PT"/>
        </w:rPr>
        <w:t>çõ</w:t>
      </w:r>
      <w:r>
        <w:rPr>
          <w:rFonts w:ascii="Arial" w:hAnsi="Arial"/>
          <w:rtl w:val="0"/>
          <w:lang w:val="pt-PT"/>
        </w:rPr>
        <w:t>es.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heading 1">
    <w:name w:val="heading 1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32"/>
      <w:position w:val="0"/>
      <w:sz w:val="32"/>
      <w:szCs w:val="32"/>
      <w:u w:val="none" w:color="000000"/>
      <w:vertAlign w:val="baseline"/>
      <w:lang w:val="pt-PT"/>
    </w:rPr>
  </w:style>
  <w:style w:type="paragraph" w:styleId="footnote text">
    <w:name w:val="footnote text"/>
    <w:next w:val="footnote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0"/>
      <w:position w:val="0"/>
      <w:sz w:val="20"/>
      <w:szCs w:val="20"/>
      <w:u w:val="none" w:color="000000"/>
      <w:vertAlign w:val="baseline"/>
      <w:lang w:val="pt-PT"/>
    </w:rPr>
  </w:style>
  <w:style w:type="paragraph" w:styleId="autoria">
    <w:name w:val="autoria"/>
    <w:next w:val="autori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0"/>
      <w:position w:val="0"/>
      <w:sz w:val="28"/>
      <w:szCs w:val="28"/>
      <w:u w:val="none" w:color="000000"/>
      <w:vertAlign w:val="baseline"/>
      <w:lang w:val="pt-PT"/>
    </w:rPr>
  </w:style>
  <w:style w:type="paragraph" w:styleId="autoria3">
    <w:name w:val="autoria3"/>
    <w:next w:val="autoria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0"/>
      <w:position w:val="0"/>
      <w:sz w:val="24"/>
      <w:szCs w:val="24"/>
      <w:u w:val="none" w:color="000000"/>
      <w:vertAlign w:val="baseline"/>
      <w:lang w:val="pt-PT"/>
    </w:rPr>
  </w:style>
  <w:style w:type="paragraph" w:styleId="Resumo">
    <w:name w:val="Resumo"/>
    <w:next w:val="Resum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1134" w:right="1134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000000"/>
      <w:spacing w:val="0"/>
      <w:kern w:val="20"/>
      <w:position w:val="0"/>
      <w:sz w:val="20"/>
      <w:szCs w:val="20"/>
      <w:u w:val="none" w:color="000000"/>
      <w:vertAlign w:val="baseline"/>
      <w:lang w:val="pt-PT"/>
    </w:rPr>
  </w:style>
  <w:style w:type="paragraph" w:styleId="heading 3">
    <w:name w:val="heading 3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2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  <w:lang w:val="pt-PT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60" w:lineRule="auto"/>
      <w:ind w:left="0" w:right="0" w:firstLine="567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Body Text Indent 3">
    <w:name w:val="Body Text Indent 3"/>
    <w:next w:val="Body Text Indent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2268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0"/>
      <w:position w:val="0"/>
      <w:sz w:val="20"/>
      <w:szCs w:val="20"/>
      <w:u w:val="none" w:color="000000"/>
      <w:vertAlign w:val="baseline"/>
      <w:lang w:val="pt-PT"/>
    </w:rPr>
  </w:style>
  <w:style w:type="paragraph" w:styleId="Figura">
    <w:name w:val="Figura"/>
    <w:next w:val="Figur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ppleGaramond Bk" w:cs="AppleGaramond Bk" w:hAnsi="AppleGaramond Bk" w:eastAsia="AppleGaramond B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pt-PT"/>
    </w:rPr>
  </w:style>
  <w:style w:type="paragraph" w:styleId="figura - legenda">
    <w:name w:val="figura - legenda"/>
    <w:next w:val="figura - legend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60" w:lineRule="auto"/>
      <w:ind w:left="0" w:right="0" w:firstLine="0"/>
      <w:jc w:val="both"/>
      <w:outlineLvl w:val="9"/>
    </w:pPr>
    <w:rPr>
      <w:rFonts w:ascii="AppleGaramond Bk" w:cs="AppleGaramond Bk" w:hAnsi="AppleGaramond Bk" w:eastAsia="AppleGaramond B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pt-PT"/>
    </w:rPr>
  </w:style>
  <w:style w:type="paragraph" w:styleId="Tabela">
    <w:name w:val="Tabela"/>
    <w:next w:val="Tabel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ppleGaramond Bk" w:cs="AppleGaramond Bk" w:hAnsi="AppleGaramond Bk" w:eastAsia="AppleGaramond B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Tabela legenda">
    <w:name w:val="Tabela legenda"/>
    <w:next w:val="Tabela legend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ppleGaramond Bk" w:cs="AppleGaramond Bk" w:hAnsi="AppleGaramond Bk" w:eastAsia="AppleGaramond B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notes" Target="footnotes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